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0D" w:rsidRPr="001D3CAD" w:rsidRDefault="006F7C0D" w:rsidP="006F7C0D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Утверждено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 xml:space="preserve">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приказом директора</w:t>
      </w:r>
    </w:p>
    <w:p w:rsidR="006F7C0D" w:rsidRPr="001D3CAD" w:rsidRDefault="006F7C0D" w:rsidP="006F7C0D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СОГБУ</w:t>
      </w:r>
      <w:proofErr w:type="gramStart"/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Ш</w:t>
      </w:r>
      <w:proofErr w:type="gramEnd"/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умячский КЦСОН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</w:p>
    <w:p w:rsidR="006F7C0D" w:rsidRDefault="006F7C0D" w:rsidP="006F7C0D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      от 26 марта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2015 года </w:t>
      </w:r>
    </w:p>
    <w:p w:rsidR="006F7C0D" w:rsidRDefault="006F7C0D" w:rsidP="006F7C0D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№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31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осн</w:t>
      </w:r>
      <w:proofErr w:type="spellEnd"/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/д.</w:t>
      </w: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shd w:val="clear" w:color="auto" w:fill="FFFFFF"/>
        <w:spacing w:after="0" w:line="240" w:lineRule="auto"/>
        <w:jc w:val="center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  <w:proofErr w:type="gramStart"/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 xml:space="preserve"> О Л О Ж Е Н И Е</w:t>
      </w:r>
    </w:p>
    <w:p w:rsidR="006F7C0D" w:rsidRPr="001D3CAD" w:rsidRDefault="006F7C0D" w:rsidP="006F7C0D">
      <w:pPr>
        <w:shd w:val="clear" w:color="auto" w:fill="FFFFFF"/>
        <w:spacing w:after="0" w:line="240" w:lineRule="auto"/>
        <w:jc w:val="center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 xml:space="preserve">о </w:t>
      </w:r>
      <w:r w:rsidRPr="001D3CAD">
        <w:rPr>
          <w:rFonts w:ascii="Open Sans Condensed" w:eastAsia="Times New Roman" w:hAnsi="Open Sans Condensed" w:cs="Arial" w:hint="eastAsia"/>
          <w:b/>
          <w:bCs/>
          <w:kern w:val="36"/>
          <w:sz w:val="28"/>
          <w:szCs w:val="28"/>
          <w:lang w:eastAsia="ru-RU"/>
        </w:rPr>
        <w:t>«</w:t>
      </w: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 xml:space="preserve"> Школе безопасности </w:t>
      </w:r>
      <w:r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 xml:space="preserve">для </w:t>
      </w: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>граждан пожилого</w:t>
      </w:r>
    </w:p>
    <w:p w:rsidR="006F7C0D" w:rsidRDefault="006F7C0D" w:rsidP="006F7C0D">
      <w:pPr>
        <w:shd w:val="clear" w:color="auto" w:fill="FFFFFF"/>
        <w:spacing w:after="0" w:line="240" w:lineRule="auto"/>
        <w:jc w:val="center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>возраста и инвалидов</w:t>
      </w:r>
      <w:r w:rsidRPr="001D3CAD">
        <w:rPr>
          <w:rFonts w:ascii="Open Sans Condensed" w:eastAsia="Times New Roman" w:hAnsi="Open Sans Condensed" w:cs="Arial" w:hint="eastAsia"/>
          <w:b/>
          <w:bCs/>
          <w:kern w:val="36"/>
          <w:sz w:val="28"/>
          <w:szCs w:val="28"/>
          <w:lang w:eastAsia="ru-RU"/>
        </w:rPr>
        <w:t>»</w:t>
      </w:r>
    </w:p>
    <w:p w:rsidR="006F7C0D" w:rsidRPr="001D3CAD" w:rsidRDefault="006F7C0D" w:rsidP="006F7C0D">
      <w:pPr>
        <w:shd w:val="clear" w:color="auto" w:fill="FFFFFF"/>
        <w:spacing w:after="0" w:line="240" w:lineRule="auto"/>
        <w:jc w:val="center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</w:p>
    <w:p w:rsidR="006F7C0D" w:rsidRDefault="006F7C0D" w:rsidP="006F7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>Общие положения</w:t>
      </w:r>
    </w:p>
    <w:p w:rsidR="006F7C0D" w:rsidRPr="001D3CAD" w:rsidRDefault="006F7C0D" w:rsidP="006F7C0D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В целях повышения безопасности жизни пожилых граждан и инвалидов и</w:t>
      </w:r>
    </w:p>
    <w:p w:rsidR="006F7C0D" w:rsidRPr="001D3CA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подготовки их к оперативному реагированию в экстремальных ситуациях</w:t>
      </w: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создана 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«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Школа безопасности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для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граждан пожилого возраста и инвалидов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</w:p>
    <w:p w:rsidR="006F7C0D" w:rsidRPr="001D3CA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(далее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–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Школа).</w:t>
      </w:r>
    </w:p>
    <w:p w:rsidR="006F7C0D" w:rsidRPr="001D3CAD" w:rsidRDefault="006F7C0D" w:rsidP="006F7C0D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Услуги 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«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Школы безопасности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для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граждан пожилого возраста и</w:t>
      </w:r>
    </w:p>
    <w:p w:rsidR="006F7C0D" w:rsidRDefault="006F7C0D" w:rsidP="006F7C0D">
      <w:pPr>
        <w:shd w:val="clear" w:color="auto" w:fill="FFFFFF"/>
        <w:spacing w:after="75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инвалидов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(далее - Школа)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предоставляются гражданам,  находящимся на социальном обслуживании, ветеранам и инвалидам Великой Отечественной войны.</w:t>
      </w:r>
    </w:p>
    <w:p w:rsidR="006F7C0D" w:rsidRPr="001D3CAD" w:rsidRDefault="006F7C0D" w:rsidP="006F7C0D">
      <w:pPr>
        <w:shd w:val="clear" w:color="auto" w:fill="FFFFFF"/>
        <w:spacing w:after="75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1.2.Содействие в обучении в 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«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Школе безопасности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для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граждан пожилого возраста и инвалидов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(далее - Школа) проводится на базе Центра и на дому.</w:t>
      </w:r>
    </w:p>
    <w:p w:rsidR="006F7C0D" w:rsidRDefault="006F7C0D" w:rsidP="006F7C0D">
      <w:pPr>
        <w:pStyle w:val="a3"/>
        <w:shd w:val="clear" w:color="auto" w:fill="FFFFFF"/>
        <w:tabs>
          <w:tab w:val="left" w:pos="-142"/>
        </w:tabs>
        <w:spacing w:after="75" w:line="240" w:lineRule="auto"/>
        <w:ind w:left="0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</w:p>
    <w:p w:rsidR="006F7C0D" w:rsidRDefault="006F7C0D" w:rsidP="006F7C0D">
      <w:pPr>
        <w:pStyle w:val="a3"/>
        <w:shd w:val="clear" w:color="auto" w:fill="FFFFFF"/>
        <w:tabs>
          <w:tab w:val="left" w:pos="-142"/>
        </w:tabs>
        <w:spacing w:after="75" w:line="240" w:lineRule="auto"/>
        <w:ind w:left="0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pStyle w:val="a3"/>
        <w:shd w:val="clear" w:color="auto" w:fill="FFFFFF"/>
        <w:tabs>
          <w:tab w:val="left" w:pos="-142"/>
        </w:tabs>
        <w:spacing w:beforeAutospacing="1" w:after="75" w:line="240" w:lineRule="auto"/>
        <w:ind w:left="0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>2. Основные цели.</w:t>
      </w:r>
    </w:p>
    <w:p w:rsidR="006F7C0D" w:rsidRPr="001D3CAD" w:rsidRDefault="006F7C0D" w:rsidP="006F7C0D">
      <w:pPr>
        <w:pStyle w:val="a3"/>
        <w:shd w:val="clear" w:color="auto" w:fill="FFFFFF"/>
        <w:tabs>
          <w:tab w:val="left" w:pos="-142"/>
        </w:tabs>
        <w:spacing w:beforeAutospacing="1" w:after="75" w:line="240" w:lineRule="auto"/>
        <w:ind w:left="0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pStyle w:val="a3"/>
        <w:shd w:val="clear" w:color="auto" w:fill="FFFFFF"/>
        <w:tabs>
          <w:tab w:val="left" w:pos="-142"/>
        </w:tabs>
        <w:spacing w:beforeAutospacing="1" w:after="75" w:line="240" w:lineRule="auto"/>
        <w:ind w:left="0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2.1. Содействие в повышении уровня безопасности в повседневной жизни лиц пожилого возраста и инвалидов.</w:t>
      </w:r>
    </w:p>
    <w:p w:rsidR="006F7C0D" w:rsidRPr="001D3CAD" w:rsidRDefault="006F7C0D" w:rsidP="006F7C0D">
      <w:pPr>
        <w:pStyle w:val="a3"/>
        <w:shd w:val="clear" w:color="auto" w:fill="FFFFFF"/>
        <w:tabs>
          <w:tab w:val="left" w:pos="-142"/>
        </w:tabs>
        <w:spacing w:beforeAutospacing="1" w:after="75" w:line="240" w:lineRule="auto"/>
        <w:ind w:left="0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2.2. Содействие в преодолении возрастных кризисов, страха в быту,  адаптации к  новому периоду жизни.</w:t>
      </w:r>
    </w:p>
    <w:p w:rsidR="006F7C0D" w:rsidRDefault="006F7C0D" w:rsidP="006F7C0D">
      <w:pPr>
        <w:pStyle w:val="a3"/>
        <w:shd w:val="clear" w:color="auto" w:fill="FFFFFF"/>
        <w:tabs>
          <w:tab w:val="left" w:pos="-142"/>
        </w:tabs>
        <w:spacing w:beforeAutospacing="1" w:after="75" w:line="240" w:lineRule="auto"/>
        <w:ind w:left="0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2.3.Содействие умению противостоять любым отрицательным факторам, воздействующим на их жизнь и здоровье.</w:t>
      </w:r>
    </w:p>
    <w:p w:rsidR="006F7C0D" w:rsidRPr="001D3CAD" w:rsidRDefault="006F7C0D" w:rsidP="006F7C0D">
      <w:pPr>
        <w:pStyle w:val="a3"/>
        <w:shd w:val="clear" w:color="auto" w:fill="FFFFFF"/>
        <w:tabs>
          <w:tab w:val="left" w:pos="-142"/>
        </w:tabs>
        <w:spacing w:beforeAutospacing="1" w:after="75" w:line="240" w:lineRule="auto"/>
        <w:ind w:left="0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shd w:val="clear" w:color="auto" w:fill="FFFFFF"/>
        <w:tabs>
          <w:tab w:val="left" w:pos="-142"/>
        </w:tabs>
        <w:spacing w:beforeAutospacing="1" w:after="75" w:line="240" w:lineRule="auto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t>3.Основные задачи.</w:t>
      </w:r>
    </w:p>
    <w:p w:rsidR="006F7C0D" w:rsidRPr="001D3CAD" w:rsidRDefault="006F7C0D" w:rsidP="006F7C0D">
      <w:pPr>
        <w:shd w:val="clear" w:color="auto" w:fill="FFFFFF"/>
        <w:tabs>
          <w:tab w:val="left" w:pos="-142"/>
        </w:tabs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3.1.Содействие в ознакомлении с видами опасностей, угрожающих человеку в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современной повседневной жизни.</w:t>
      </w:r>
    </w:p>
    <w:p w:rsidR="006F7C0D" w:rsidRPr="001D3CAD" w:rsidRDefault="006F7C0D" w:rsidP="006F7C0D">
      <w:pPr>
        <w:shd w:val="clear" w:color="auto" w:fill="FFFFFF"/>
        <w:tabs>
          <w:tab w:val="left" w:pos="-142"/>
        </w:tabs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3.2. Содействие в изучении и освоении основ здорового образа жизни.</w:t>
      </w:r>
    </w:p>
    <w:p w:rsidR="006F7C0D" w:rsidRPr="001D3CAD" w:rsidRDefault="006F7C0D" w:rsidP="006F7C0D">
      <w:pPr>
        <w:shd w:val="clear" w:color="auto" w:fill="FFFFFF"/>
        <w:tabs>
          <w:tab w:val="left" w:pos="-142"/>
        </w:tabs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3.3. Содействие в развитии способностей анализировать ситуации.</w:t>
      </w:r>
    </w:p>
    <w:p w:rsidR="006F7C0D" w:rsidRDefault="006F7C0D" w:rsidP="006F7C0D">
      <w:pPr>
        <w:shd w:val="clear" w:color="auto" w:fill="FFFFFF"/>
        <w:tabs>
          <w:tab w:val="left" w:pos="-142"/>
        </w:tabs>
        <w:spacing w:after="0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3.4. Содействие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в </w:t>
      </w:r>
      <w:proofErr w:type="gramStart"/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обучении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по принятию</w:t>
      </w:r>
      <w:proofErr w:type="gramEnd"/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безопасных решений в быту.</w:t>
      </w:r>
    </w:p>
    <w:p w:rsidR="006F7C0D" w:rsidRDefault="006F7C0D" w:rsidP="006F7C0D">
      <w:pPr>
        <w:shd w:val="clear" w:color="auto" w:fill="FFFFFF"/>
        <w:tabs>
          <w:tab w:val="left" w:pos="-142"/>
        </w:tabs>
        <w:spacing w:beforeAutospacing="1" w:after="75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tabs>
          <w:tab w:val="left" w:pos="-142"/>
        </w:tabs>
        <w:spacing w:beforeAutospacing="1" w:after="75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tabs>
          <w:tab w:val="left" w:pos="-142"/>
        </w:tabs>
        <w:spacing w:beforeAutospacing="1" w:after="75" w:line="240" w:lineRule="auto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6F7C0D" w:rsidRPr="001D3CAD" w:rsidRDefault="006F7C0D" w:rsidP="006F7C0D">
      <w:pPr>
        <w:shd w:val="clear" w:color="auto" w:fill="FFFFFF"/>
        <w:tabs>
          <w:tab w:val="left" w:pos="-142"/>
        </w:tabs>
        <w:spacing w:beforeAutospacing="1" w:after="75" w:line="240" w:lineRule="auto"/>
        <w:outlineLvl w:val="0"/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/>
          <w:bCs/>
          <w:kern w:val="36"/>
          <w:sz w:val="28"/>
          <w:szCs w:val="28"/>
          <w:lang w:eastAsia="ru-RU"/>
        </w:rPr>
        <w:lastRenderedPageBreak/>
        <w:t>4. Основные направления в Школе.</w:t>
      </w:r>
    </w:p>
    <w:p w:rsidR="006F7C0D" w:rsidRPr="00D61F1B" w:rsidRDefault="006F7C0D" w:rsidP="006F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1B">
        <w:rPr>
          <w:rFonts w:ascii="Open Sans Condensed" w:eastAsia="Times New Roman" w:hAnsi="Open Sans Condensed" w:cs="Arial"/>
          <w:bCs/>
          <w:kern w:val="36"/>
          <w:sz w:val="24"/>
          <w:szCs w:val="24"/>
          <w:lang w:eastAsia="ru-RU"/>
        </w:rPr>
        <w:t>4.1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 xml:space="preserve">.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Содействие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консультации по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61F1B">
        <w:rPr>
          <w:rFonts w:ascii="Arial" w:eastAsia="Times New Roman" w:hAnsi="Arial" w:cs="Arial"/>
          <w:sz w:val="24"/>
          <w:szCs w:val="24"/>
          <w:lang w:eastAsia="ru-RU"/>
        </w:rPr>
        <w:t>психологической безопасности (умение адекватно отражать внутренние и внешние угрозы);</w:t>
      </w:r>
    </w:p>
    <w:p w:rsidR="006F7C0D" w:rsidRPr="00D61F1B" w:rsidRDefault="006F7C0D" w:rsidP="006F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>4.2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Содействие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обучении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61F1B">
        <w:rPr>
          <w:rFonts w:ascii="Arial" w:eastAsia="Times New Roman" w:hAnsi="Arial" w:cs="Arial"/>
          <w:sz w:val="24"/>
          <w:szCs w:val="24"/>
          <w:lang w:eastAsia="ru-RU"/>
        </w:rPr>
        <w:t>дорожной безопасности (комплекс мероприятий, направленных на обеспечение безопасности пожилых граждан на дорогах);</w:t>
      </w:r>
    </w:p>
    <w:p w:rsidR="006F7C0D" w:rsidRPr="00D61F1B" w:rsidRDefault="006F7C0D" w:rsidP="006F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>4.3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Содействие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Pr="00D61F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>обучении</w:t>
      </w:r>
      <w:r w:rsidRPr="00D61F1B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пожарной безопасности (проведение инструктажей, проведение теоретических и практических занятий);</w:t>
      </w:r>
    </w:p>
    <w:p w:rsidR="006F7C0D" w:rsidRPr="00D61F1B" w:rsidRDefault="006F7C0D" w:rsidP="006F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 xml:space="preserve"> 4.4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Содействие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обучении</w:t>
      </w:r>
      <w:r w:rsidRPr="00D61F1B">
        <w:rPr>
          <w:rFonts w:ascii="Arial" w:eastAsia="Times New Roman" w:hAnsi="Arial" w:cs="Arial"/>
          <w:sz w:val="24"/>
          <w:szCs w:val="24"/>
          <w:lang w:eastAsia="ru-RU"/>
        </w:rPr>
        <w:t xml:space="preserve"> пищевой безопасности (ситуация, при которой все  в каждый момент времени имеют</w:t>
      </w:r>
      <w:r w:rsidRPr="00D6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F1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физический и экономический доступ к достаточной в количественном отношении безопасной </w:t>
      </w:r>
      <w:hyperlink r:id="rId5" w:history="1">
        <w:r w:rsidRPr="00D61F1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пище</w:t>
        </w:r>
      </w:hyperlink>
      <w:r w:rsidRPr="00D61F1B">
        <w:rPr>
          <w:rFonts w:ascii="Arial" w:eastAsia="Times New Roman" w:hAnsi="Arial" w:cs="Arial"/>
          <w:sz w:val="24"/>
          <w:szCs w:val="24"/>
          <w:lang w:eastAsia="ru-RU"/>
        </w:rPr>
        <w:t>, необходимой для ведения активной и здоровой жизни);</w:t>
      </w:r>
    </w:p>
    <w:p w:rsidR="006F7C0D" w:rsidRPr="00D61F1B" w:rsidRDefault="006F7C0D" w:rsidP="006F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 xml:space="preserve">4.5.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Содействие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в консультациях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E24C6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>по</w:t>
      </w:r>
      <w:r w:rsidRPr="00D61F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61F1B">
        <w:rPr>
          <w:rFonts w:ascii="Arial" w:eastAsia="Times New Roman" w:hAnsi="Arial" w:cs="Arial"/>
          <w:sz w:val="24"/>
          <w:szCs w:val="24"/>
          <w:lang w:eastAsia="ru-RU"/>
        </w:rPr>
        <w:t>юридической безопасности (изготовление памяток с информацией о преступных посягательствах и мерах их профилактики);</w:t>
      </w:r>
    </w:p>
    <w:p w:rsidR="006F7C0D" w:rsidRDefault="006F7C0D" w:rsidP="006F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61F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4"/>
          <w:szCs w:val="24"/>
          <w:lang w:eastAsia="ru-RU"/>
        </w:rPr>
        <w:t>4.6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Содействие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61F1B">
        <w:rPr>
          <w:rFonts w:ascii="Open Sans Condensed" w:eastAsia="Times New Roman" w:hAnsi="Open Sans Condensed" w:cs="Arial" w:hint="eastAsia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Pr="00D61F1B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 xml:space="preserve"> обучении</w:t>
      </w:r>
      <w:r w:rsidRPr="00D61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1F1B">
        <w:rPr>
          <w:rFonts w:ascii="Arial" w:eastAsia="Times New Roman" w:hAnsi="Arial" w:cs="Arial"/>
          <w:sz w:val="24"/>
          <w:szCs w:val="24"/>
          <w:lang w:eastAsia="ru-RU"/>
        </w:rPr>
        <w:t>электробезопасности</w:t>
      </w:r>
      <w:proofErr w:type="spellEnd"/>
      <w:r w:rsidRPr="00D61F1B">
        <w:rPr>
          <w:rFonts w:ascii="Arial" w:eastAsia="Times New Roman" w:hAnsi="Arial" w:cs="Arial"/>
          <w:sz w:val="24"/>
          <w:szCs w:val="24"/>
          <w:lang w:eastAsia="ru-RU"/>
        </w:rPr>
        <w:t xml:space="preserve"> (проведение инструктажей, проведение теоретических и практических занятий</w:t>
      </w:r>
      <w:r w:rsidRPr="001D3CAD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6F7C0D" w:rsidRDefault="006F7C0D" w:rsidP="006F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7C0D" w:rsidRPr="001D3CAD" w:rsidRDefault="006F7C0D" w:rsidP="006F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8AA">
        <w:rPr>
          <w:rFonts w:ascii="Arial" w:eastAsia="Times New Roman" w:hAnsi="Arial" w:cs="Arial"/>
          <w:b/>
          <w:sz w:val="24"/>
          <w:szCs w:val="24"/>
          <w:lang w:eastAsia="ru-RU"/>
        </w:rPr>
        <w:t>5. Формы работы Школы.</w:t>
      </w:r>
    </w:p>
    <w:p w:rsidR="006F7C0D" w:rsidRDefault="006F7C0D" w:rsidP="006F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7C0D" w:rsidRPr="008908AA" w:rsidRDefault="006F7C0D" w:rsidP="006F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C0D" w:rsidRPr="001D3CAD" w:rsidRDefault="006F7C0D" w:rsidP="006F7C0D">
      <w:pPr>
        <w:shd w:val="clear" w:color="auto" w:fill="FFFFFF"/>
        <w:tabs>
          <w:tab w:val="left" w:pos="-142"/>
        </w:tabs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>5.1. Основные формы проводимых мероприятий – индивидуальные и коллективные профилактические беседы, распространение агитационных материалов.</w:t>
      </w:r>
    </w:p>
    <w:p w:rsidR="006F7C0D" w:rsidRPr="001D3CAD" w:rsidRDefault="006F7C0D" w:rsidP="006F7C0D">
      <w:pPr>
        <w:shd w:val="clear" w:color="auto" w:fill="FFFFFF"/>
        <w:tabs>
          <w:tab w:val="left" w:pos="-142"/>
        </w:tabs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>5.2. Мероприятия проводятся как на дому у пожилых граждан, так и в виде коллективных занятий в Центре.</w:t>
      </w: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>5.3. Проведение совместных мероприятий работников Центра со специалистами МЧС, работниками учреждений здравоох</w:t>
      </w:r>
      <w:r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  <w:t>ранения.</w:t>
      </w: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>
      <w:pPr>
        <w:shd w:val="clear" w:color="auto" w:fill="FFFFFF"/>
        <w:spacing w:after="0" w:line="240" w:lineRule="auto"/>
        <w:outlineLvl w:val="0"/>
        <w:rPr>
          <w:rFonts w:ascii="Open Sans Condensed" w:eastAsia="Times New Roman" w:hAnsi="Open Sans Condensed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F7C0D" w:rsidRDefault="006F7C0D" w:rsidP="006F7C0D"/>
    <w:p w:rsidR="0003334D" w:rsidRDefault="0003334D"/>
    <w:sectPr w:rsidR="0003334D" w:rsidSect="009067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D02"/>
    <w:multiLevelType w:val="multilevel"/>
    <w:tmpl w:val="2D3E043A"/>
    <w:lvl w:ilvl="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2160"/>
      </w:pPr>
      <w:rPr>
        <w:rFonts w:hint="default"/>
      </w:rPr>
    </w:lvl>
  </w:abstractNum>
  <w:abstractNum w:abstractNumId="1">
    <w:nsid w:val="65B1088A"/>
    <w:multiLevelType w:val="hybridMultilevel"/>
    <w:tmpl w:val="4176D1AA"/>
    <w:lvl w:ilvl="0" w:tplc="22C41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0D"/>
    <w:rsid w:val="0003334D"/>
    <w:rsid w:val="006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1055;&#1080;&#1097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2015-04-02T08:46:00Z</dcterms:created>
  <dcterms:modified xsi:type="dcterms:W3CDTF">2015-04-02T08:46:00Z</dcterms:modified>
</cp:coreProperties>
</file>